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9EDA" w14:textId="77777777" w:rsidR="008A762B" w:rsidRPr="00087003" w:rsidRDefault="008A762B" w:rsidP="00276432">
      <w:pPr>
        <w:rPr>
          <w:rFonts w:ascii="Arial Narrow" w:hAnsi="Arial Narrow" w:cs="Helvetica"/>
          <w:b/>
          <w:bCs/>
          <w:sz w:val="20"/>
          <w:szCs w:val="20"/>
        </w:rPr>
      </w:pPr>
    </w:p>
    <w:p w14:paraId="1713E112" w14:textId="77777777" w:rsidR="008A762B" w:rsidRPr="00087003" w:rsidRDefault="008A762B" w:rsidP="008A762B">
      <w:pPr>
        <w:ind w:firstLine="708"/>
        <w:jc w:val="center"/>
        <w:rPr>
          <w:rFonts w:ascii="Arial Narrow" w:hAnsi="Arial Narrow" w:cs="Helvetica"/>
          <w:b/>
          <w:bCs/>
          <w:sz w:val="22"/>
          <w:szCs w:val="20"/>
        </w:rPr>
      </w:pPr>
    </w:p>
    <w:p w14:paraId="70AE3B24" w14:textId="77777777" w:rsidR="008A762B" w:rsidRPr="00087003" w:rsidRDefault="008A762B" w:rsidP="008A762B">
      <w:pPr>
        <w:ind w:firstLine="708"/>
        <w:jc w:val="center"/>
        <w:rPr>
          <w:rFonts w:ascii="Arial Narrow" w:hAnsi="Arial Narrow" w:cs="Helvetica"/>
          <w:b/>
          <w:bCs/>
          <w:sz w:val="22"/>
          <w:szCs w:val="20"/>
          <w:highlight w:val="yellow"/>
        </w:rPr>
      </w:pPr>
      <w:r w:rsidRPr="00087003">
        <w:rPr>
          <w:rFonts w:ascii="Arial Narrow" w:hAnsi="Arial Narrow" w:cs="Helvetica"/>
          <w:b/>
          <w:bCs/>
          <w:sz w:val="22"/>
          <w:szCs w:val="20"/>
          <w:highlight w:val="yellow"/>
        </w:rPr>
        <w:t>MODELE DE DELIBERATION</w:t>
      </w:r>
    </w:p>
    <w:p w14:paraId="46F52FCF" w14:textId="3D51D01A" w:rsidR="002C6CA5" w:rsidRPr="00087003" w:rsidRDefault="002C6CA5" w:rsidP="002C6CA5">
      <w:pPr>
        <w:spacing w:before="240" w:after="240"/>
        <w:jc w:val="both"/>
        <w:rPr>
          <w:rFonts w:ascii="Arial Narrow" w:hAnsi="Arial Narrow" w:cs="Helvetica"/>
          <w:b/>
          <w:bCs/>
          <w:sz w:val="22"/>
          <w:szCs w:val="20"/>
        </w:rPr>
      </w:pPr>
      <w:r w:rsidRPr="00087003">
        <w:rPr>
          <w:rFonts w:ascii="Arial Narrow" w:hAnsi="Arial Narrow" w:cs="Helvetica"/>
          <w:b/>
          <w:bCs/>
          <w:sz w:val="22"/>
          <w:szCs w:val="20"/>
        </w:rPr>
        <w:t>Objet </w:t>
      </w:r>
      <w:r w:rsidRPr="00087003">
        <w:rPr>
          <w:rFonts w:ascii="Arial Narrow" w:hAnsi="Arial Narrow" w:cs="Helvetica"/>
          <w:b/>
          <w:bCs/>
          <w:smallCaps/>
          <w:sz w:val="22"/>
          <w:szCs w:val="20"/>
        </w:rPr>
        <w:t xml:space="preserve">: </w:t>
      </w:r>
      <w:r w:rsidR="00210231">
        <w:rPr>
          <w:rFonts w:ascii="Arial Narrow" w:hAnsi="Arial Narrow" w:cs="Helvetica"/>
          <w:b/>
          <w:bCs/>
          <w:sz w:val="22"/>
          <w:szCs w:val="20"/>
        </w:rPr>
        <w:t xml:space="preserve">Signature d’une convention de mise à disposition </w:t>
      </w:r>
      <w:r w:rsidR="005118DF">
        <w:rPr>
          <w:rFonts w:ascii="Arial Narrow" w:hAnsi="Arial Narrow" w:cs="Helvetica"/>
          <w:b/>
          <w:bCs/>
          <w:sz w:val="22"/>
          <w:szCs w:val="20"/>
        </w:rPr>
        <w:t>de service</w:t>
      </w:r>
      <w:r w:rsidR="00210231">
        <w:rPr>
          <w:rFonts w:ascii="Arial Narrow" w:hAnsi="Arial Narrow" w:cs="Helvetica"/>
          <w:b/>
          <w:bCs/>
          <w:sz w:val="22"/>
          <w:szCs w:val="20"/>
        </w:rPr>
        <w:t xml:space="preserve"> </w:t>
      </w:r>
      <w:r w:rsidR="005118DF">
        <w:rPr>
          <w:rFonts w:ascii="Arial Narrow" w:hAnsi="Arial Narrow" w:cs="Helvetica"/>
          <w:b/>
          <w:bCs/>
          <w:sz w:val="22"/>
          <w:szCs w:val="20"/>
        </w:rPr>
        <w:t>« Conseil en Energie Partagée » entre le SYDELA et la Commune</w:t>
      </w:r>
      <w:r w:rsidRPr="00087003">
        <w:rPr>
          <w:rFonts w:ascii="Arial Narrow" w:hAnsi="Arial Narrow" w:cs="Helvetica"/>
          <w:b/>
          <w:bCs/>
          <w:sz w:val="22"/>
          <w:szCs w:val="20"/>
        </w:rPr>
        <w:t>.</w:t>
      </w:r>
      <w:r w:rsidRPr="00087003">
        <w:rPr>
          <w:rFonts w:ascii="Arial Narrow" w:hAnsi="Arial Narrow" w:cs="Helvetica"/>
          <w:b/>
          <w:bCs/>
          <w:smallCaps/>
          <w:sz w:val="22"/>
          <w:szCs w:val="20"/>
        </w:rPr>
        <w:t xml:space="preserve"> </w:t>
      </w:r>
    </w:p>
    <w:p w14:paraId="68354E67" w14:textId="66B4D88E" w:rsidR="005118DF" w:rsidRDefault="005118DF" w:rsidP="005118DF">
      <w:pPr>
        <w:rPr>
          <w:rFonts w:ascii="Arial Narrow" w:hAnsi="Arial Narrow"/>
        </w:rPr>
      </w:pPr>
      <w:r w:rsidRPr="000B4B9D">
        <w:rPr>
          <w:rFonts w:ascii="Arial Narrow" w:hAnsi="Arial Narrow"/>
        </w:rPr>
        <w:t xml:space="preserve">Vu l’article L.2224-31 du Code Général des Collectivités Territoriales, </w:t>
      </w:r>
    </w:p>
    <w:p w14:paraId="42E4AD95" w14:textId="77777777" w:rsidR="005118DF" w:rsidRPr="000B4B9D" w:rsidRDefault="005118DF" w:rsidP="005118DF">
      <w:pPr>
        <w:rPr>
          <w:rFonts w:ascii="Arial Narrow" w:hAnsi="Arial Narrow"/>
        </w:rPr>
      </w:pPr>
    </w:p>
    <w:p w14:paraId="6AA17E06" w14:textId="732C8822" w:rsidR="005118DF" w:rsidRDefault="005118DF" w:rsidP="005118DF">
      <w:pPr>
        <w:rPr>
          <w:rFonts w:ascii="Arial Narrow" w:hAnsi="Arial Narrow"/>
        </w:rPr>
      </w:pPr>
      <w:r w:rsidRPr="000B4B9D">
        <w:rPr>
          <w:rFonts w:ascii="Arial Narrow" w:hAnsi="Arial Narrow"/>
        </w:rPr>
        <w:t xml:space="preserve">Vu les statuts du SYDELA, et notamment son article 6-3, </w:t>
      </w:r>
    </w:p>
    <w:p w14:paraId="0E6F8102" w14:textId="77777777" w:rsidR="005118DF" w:rsidRDefault="005118DF" w:rsidP="005118DF">
      <w:pPr>
        <w:rPr>
          <w:rFonts w:ascii="Arial Narrow" w:hAnsi="Arial Narrow"/>
        </w:rPr>
      </w:pPr>
    </w:p>
    <w:p w14:paraId="07BFE057" w14:textId="59E3F97B" w:rsidR="005118DF" w:rsidRDefault="005118DF" w:rsidP="005118D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Vu la délibération n°2021-42 du Comité syndical en date du 8 avril 2021, relatif à la détermination de la participation des collectivités au service « Conseil en énergie partagée ». </w:t>
      </w:r>
    </w:p>
    <w:p w14:paraId="19E6C10C" w14:textId="77777777" w:rsidR="005118DF" w:rsidRPr="000B4B9D" w:rsidRDefault="005118DF" w:rsidP="005118DF">
      <w:pPr>
        <w:rPr>
          <w:rFonts w:ascii="Arial Narrow" w:hAnsi="Arial Narrow"/>
        </w:rPr>
      </w:pPr>
    </w:p>
    <w:p w14:paraId="22BB0999" w14:textId="1CCDFF1F" w:rsidR="00087003" w:rsidRDefault="00210231" w:rsidP="002C6CA5">
      <w:pPr>
        <w:widowControl w:val="0"/>
        <w:spacing w:before="240" w:after="240"/>
        <w:jc w:val="both"/>
        <w:rPr>
          <w:rFonts w:ascii="Arial Narrow" w:hAnsi="Arial Narrow" w:cs="Helvetica"/>
          <w:sz w:val="22"/>
          <w:szCs w:val="20"/>
        </w:rPr>
      </w:pPr>
      <w:r>
        <w:rPr>
          <w:rFonts w:ascii="Arial Narrow" w:hAnsi="Arial Narrow" w:cs="Helvetica"/>
          <w:sz w:val="22"/>
          <w:szCs w:val="20"/>
        </w:rPr>
        <w:t xml:space="preserve">Considérant </w:t>
      </w:r>
      <w:r w:rsidRPr="00276432">
        <w:rPr>
          <w:rFonts w:ascii="Arial Narrow" w:hAnsi="Arial Narrow" w:cs="Helvetica"/>
          <w:sz w:val="22"/>
          <w:szCs w:val="20"/>
        </w:rPr>
        <w:t>que la</w:t>
      </w:r>
      <w:r w:rsidR="00087003" w:rsidRPr="00276432">
        <w:rPr>
          <w:rFonts w:ascii="Arial Narrow" w:hAnsi="Arial Narrow" w:cs="Helvetica"/>
          <w:sz w:val="22"/>
          <w:szCs w:val="20"/>
        </w:rPr>
        <w:t xml:space="preserve"> </w:t>
      </w:r>
      <w:r w:rsidR="00276432">
        <w:rPr>
          <w:rFonts w:ascii="Arial Narrow" w:hAnsi="Arial Narrow" w:cs="Helvetica"/>
          <w:sz w:val="22"/>
          <w:szCs w:val="20"/>
        </w:rPr>
        <w:t>C</w:t>
      </w:r>
      <w:r w:rsidR="00087003" w:rsidRPr="00276432">
        <w:rPr>
          <w:rFonts w:ascii="Arial Narrow" w:hAnsi="Arial Narrow" w:cs="Helvetica"/>
          <w:sz w:val="22"/>
          <w:szCs w:val="20"/>
        </w:rPr>
        <w:t>ommune est</w:t>
      </w:r>
      <w:r w:rsidR="00087003" w:rsidRPr="00087003">
        <w:rPr>
          <w:rFonts w:ascii="Arial Narrow" w:hAnsi="Arial Narrow" w:cs="Helvetica"/>
          <w:sz w:val="22"/>
          <w:szCs w:val="20"/>
        </w:rPr>
        <w:t xml:space="preserve"> adhérente du Syndicat Départemental d’Energies de Loire Atlantique (SYDELA), notamment, pour la compétence d’autorité organisatrice des missions de service public afférentes au développement et à l’exploitation des réseaux publics de distribution d’électricité. </w:t>
      </w:r>
    </w:p>
    <w:p w14:paraId="4737EBF8" w14:textId="6CCFFFC3" w:rsidR="002C6CA5" w:rsidRPr="00087003" w:rsidRDefault="00210231" w:rsidP="002C6CA5">
      <w:pPr>
        <w:widowControl w:val="0"/>
        <w:spacing w:before="240" w:after="240"/>
        <w:jc w:val="both"/>
        <w:rPr>
          <w:rFonts w:ascii="Arial Narrow" w:hAnsi="Arial Narrow" w:cs="Helvetica"/>
          <w:sz w:val="22"/>
          <w:szCs w:val="20"/>
        </w:rPr>
      </w:pPr>
      <w:r>
        <w:rPr>
          <w:rFonts w:ascii="Arial Narrow" w:hAnsi="Arial Narrow" w:cs="Helvetica"/>
          <w:sz w:val="22"/>
          <w:szCs w:val="20"/>
        </w:rPr>
        <w:t>Considérant que dans le</w:t>
      </w:r>
      <w:r w:rsidR="002C6CA5" w:rsidRPr="00087003">
        <w:rPr>
          <w:rFonts w:ascii="Arial Narrow" w:hAnsi="Arial Narrow" w:cs="Helvetica"/>
          <w:sz w:val="22"/>
          <w:szCs w:val="20"/>
        </w:rPr>
        <w:t xml:space="preserve"> contexte actuel de </w:t>
      </w:r>
      <w:r w:rsidR="00E57192" w:rsidRPr="00087003">
        <w:rPr>
          <w:rFonts w:ascii="Arial Narrow" w:hAnsi="Arial Narrow" w:cs="Helvetica"/>
          <w:sz w:val="22"/>
          <w:szCs w:val="20"/>
        </w:rPr>
        <w:t xml:space="preserve">lutte contre </w:t>
      </w:r>
      <w:r>
        <w:rPr>
          <w:rFonts w:ascii="Arial Narrow" w:hAnsi="Arial Narrow" w:cs="Helvetica"/>
          <w:sz w:val="22"/>
          <w:szCs w:val="20"/>
        </w:rPr>
        <w:t>le dérèglement</w:t>
      </w:r>
      <w:r w:rsidR="00E57192" w:rsidRPr="00087003">
        <w:rPr>
          <w:rFonts w:ascii="Arial Narrow" w:hAnsi="Arial Narrow" w:cs="Helvetica"/>
          <w:sz w:val="22"/>
          <w:szCs w:val="20"/>
        </w:rPr>
        <w:t xml:space="preserve"> climatique, de raréfaction des ressources </w:t>
      </w:r>
      <w:r w:rsidR="002C6CA5" w:rsidRPr="00087003">
        <w:rPr>
          <w:rFonts w:ascii="Arial Narrow" w:hAnsi="Arial Narrow" w:cs="Helvetica"/>
          <w:sz w:val="22"/>
          <w:szCs w:val="20"/>
        </w:rPr>
        <w:t>et d’augmentation des coûts énergétiques, le S</w:t>
      </w:r>
      <w:r w:rsidR="00E57192" w:rsidRPr="00087003">
        <w:rPr>
          <w:rFonts w:ascii="Arial Narrow" w:hAnsi="Arial Narrow" w:cs="Helvetica"/>
          <w:sz w:val="22"/>
          <w:szCs w:val="20"/>
        </w:rPr>
        <w:t>YDELA</w:t>
      </w:r>
      <w:r w:rsidR="002C6CA5" w:rsidRPr="00087003">
        <w:rPr>
          <w:rFonts w:ascii="Arial Narrow" w:hAnsi="Arial Narrow" w:cs="Helvetica"/>
          <w:sz w:val="22"/>
          <w:szCs w:val="20"/>
        </w:rPr>
        <w:t xml:space="preserve"> a souhaité s’engager auprès d</w:t>
      </w:r>
      <w:r w:rsidR="00E57192" w:rsidRPr="00087003">
        <w:rPr>
          <w:rFonts w:ascii="Arial Narrow" w:hAnsi="Arial Narrow" w:cs="Helvetica"/>
          <w:sz w:val="22"/>
          <w:szCs w:val="20"/>
        </w:rPr>
        <w:t>e s</w:t>
      </w:r>
      <w:r w:rsidR="002C6CA5" w:rsidRPr="00087003">
        <w:rPr>
          <w:rFonts w:ascii="Arial Narrow" w:hAnsi="Arial Narrow" w:cs="Helvetica"/>
          <w:sz w:val="22"/>
          <w:szCs w:val="20"/>
        </w:rPr>
        <w:t xml:space="preserve">es collectivités adhérentes afin de les </w:t>
      </w:r>
      <w:r w:rsidR="00E57192" w:rsidRPr="00087003">
        <w:rPr>
          <w:rFonts w:ascii="Arial Narrow" w:hAnsi="Arial Narrow" w:cs="Helvetica"/>
          <w:sz w:val="22"/>
          <w:szCs w:val="20"/>
        </w:rPr>
        <w:t xml:space="preserve">accompagner </w:t>
      </w:r>
      <w:r w:rsidR="00C027A7" w:rsidRPr="00087003">
        <w:rPr>
          <w:rFonts w:ascii="Arial Narrow" w:hAnsi="Arial Narrow" w:cs="Helvetica"/>
          <w:sz w:val="22"/>
          <w:szCs w:val="20"/>
        </w:rPr>
        <w:t>dans leurs actions de transition énergétique</w:t>
      </w:r>
      <w:r w:rsidR="00E57192" w:rsidRPr="00087003">
        <w:rPr>
          <w:rFonts w:ascii="Arial Narrow" w:hAnsi="Arial Narrow" w:cs="Helvetica"/>
          <w:sz w:val="22"/>
          <w:szCs w:val="20"/>
        </w:rPr>
        <w:t>.</w:t>
      </w:r>
    </w:p>
    <w:p w14:paraId="125248A7" w14:textId="6DF4AD9B" w:rsidR="005118DF" w:rsidRDefault="00210231" w:rsidP="005118DF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Considérant que le</w:t>
      </w:r>
      <w:r w:rsidR="00C63D17" w:rsidRPr="00C63D17">
        <w:rPr>
          <w:rStyle w:val="normaltextrun"/>
          <w:rFonts w:ascii="Arial Narrow" w:hAnsi="Arial Narrow" w:cs="Segoe UI"/>
          <w:sz w:val="22"/>
          <w:szCs w:val="22"/>
        </w:rPr>
        <w:t> SYDELA, par l</w:t>
      </w:r>
      <w:r w:rsidR="0093586B">
        <w:rPr>
          <w:rStyle w:val="normaltextrun"/>
          <w:rFonts w:ascii="Arial Narrow" w:hAnsi="Arial Narrow" w:cs="Segoe UI"/>
          <w:sz w:val="22"/>
          <w:szCs w:val="22"/>
        </w:rPr>
        <w:t>e</w:t>
      </w:r>
      <w:r w:rsidR="00C63D17" w:rsidRPr="00C63D17">
        <w:rPr>
          <w:rStyle w:val="normaltextrun"/>
          <w:rFonts w:ascii="Arial Narrow" w:hAnsi="Arial Narrow" w:cs="Segoe UI"/>
          <w:sz w:val="22"/>
          <w:szCs w:val="22"/>
        </w:rPr>
        <w:t xml:space="preserve"> biais de son service Transition Energétique, met à disposition de ses collectivités adhérentes </w:t>
      </w:r>
      <w:r w:rsidR="005118DF">
        <w:rPr>
          <w:rStyle w:val="normaltextrun"/>
          <w:rFonts w:ascii="Arial Narrow" w:hAnsi="Arial Narrow" w:cs="Segoe UI"/>
          <w:sz w:val="22"/>
          <w:szCs w:val="22"/>
        </w:rPr>
        <w:t>son service</w:t>
      </w:r>
      <w:r w:rsidR="005118DF" w:rsidRPr="005118DF">
        <w:rPr>
          <w:rStyle w:val="normaltextrun"/>
          <w:rFonts w:ascii="Arial Narrow" w:hAnsi="Arial Narrow" w:cs="Segoe UI"/>
          <w:sz w:val="22"/>
          <w:szCs w:val="22"/>
        </w:rPr>
        <w:t xml:space="preserve"> « Conseil en Énergie Partagé » (CEP) afin de doter les territoires des moyens humains d’expertise, d’animation et de mise en œuvre de leur politique énergétique</w:t>
      </w:r>
      <w:r w:rsidR="005118DF">
        <w:rPr>
          <w:rStyle w:val="normaltextrun"/>
          <w:rFonts w:ascii="Arial Narrow" w:hAnsi="Arial Narrow" w:cs="Segoe UI"/>
          <w:sz w:val="22"/>
          <w:szCs w:val="22"/>
        </w:rPr>
        <w:t xml:space="preserve">, en toute indépendance vis-à-vis des fournisseurs d’énergies ainsi que des bureaux d’études. </w:t>
      </w:r>
    </w:p>
    <w:p w14:paraId="5B233BAE" w14:textId="7FF1A298" w:rsidR="00C63D17" w:rsidRDefault="005118DF" w:rsidP="005118DF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Considérant que l</w:t>
      </w:r>
      <w:r w:rsidRPr="005118DF">
        <w:rPr>
          <w:rStyle w:val="normaltextrun"/>
          <w:rFonts w:ascii="Arial Narrow" w:hAnsi="Arial Narrow" w:cs="Segoe UI"/>
          <w:sz w:val="22"/>
          <w:szCs w:val="22"/>
        </w:rPr>
        <w:t xml:space="preserve">’un des objectifs est d’aider les collectivités à mieux maîtriser leurs dépenses énergétiques via l’intervention d’un </w:t>
      </w:r>
      <w:r>
        <w:rPr>
          <w:rStyle w:val="normaltextrun"/>
          <w:rFonts w:ascii="Arial Narrow" w:hAnsi="Arial Narrow" w:cs="Segoe UI"/>
          <w:sz w:val="22"/>
          <w:szCs w:val="22"/>
        </w:rPr>
        <w:t>« </w:t>
      </w:r>
      <w:r w:rsidRPr="005118DF">
        <w:rPr>
          <w:rStyle w:val="normaltextrun"/>
          <w:rFonts w:ascii="Arial Narrow" w:hAnsi="Arial Narrow" w:cs="Segoe UI"/>
          <w:sz w:val="22"/>
          <w:szCs w:val="22"/>
        </w:rPr>
        <w:t>conseiller énergie » pour les collectivités adhérentes au service, axées sur le conseil et un accompagnement de proximité</w:t>
      </w:r>
      <w:r>
        <w:rPr>
          <w:rStyle w:val="normaltextrun"/>
          <w:rFonts w:ascii="Arial Narrow" w:hAnsi="Arial Narrow" w:cs="Segoe UI"/>
          <w:sz w:val="22"/>
          <w:szCs w:val="22"/>
        </w:rPr>
        <w:t>, avec pour  objectifs, à</w:t>
      </w:r>
      <w:r w:rsidRPr="005118DF">
        <w:rPr>
          <w:rStyle w:val="normaltextrun"/>
          <w:rFonts w:ascii="Arial Narrow" w:hAnsi="Arial Narrow" w:cs="Segoe UI"/>
          <w:sz w:val="22"/>
          <w:szCs w:val="22"/>
        </w:rPr>
        <w:t xml:space="preserve"> la fois des économies d’énergie, la promotion des énergies renouvelables, une limitation des émissions de gaz à effet de serre 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mais également </w:t>
      </w:r>
      <w:r w:rsidRPr="005118DF">
        <w:rPr>
          <w:rStyle w:val="normaltextrun"/>
          <w:rFonts w:ascii="Arial Narrow" w:hAnsi="Arial Narrow" w:cs="Segoe UI"/>
          <w:sz w:val="22"/>
          <w:szCs w:val="22"/>
        </w:rPr>
        <w:t xml:space="preserve">une baisse du budget de fonctionnement « énergie » des collectivités </w:t>
      </w:r>
      <w:r>
        <w:rPr>
          <w:rStyle w:val="normaltextrun"/>
          <w:rFonts w:ascii="Arial Narrow" w:hAnsi="Arial Narrow" w:cs="Segoe UI"/>
          <w:sz w:val="22"/>
          <w:szCs w:val="22"/>
        </w:rPr>
        <w:t>concernées.</w:t>
      </w:r>
    </w:p>
    <w:p w14:paraId="65F879D6" w14:textId="081ACAA9" w:rsidR="005118DF" w:rsidRDefault="005118DF" w:rsidP="005118DF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Considérant que cette mise à disposition durera 3 ans, renouvelable et comprendra notamment les missions suivantes :</w:t>
      </w:r>
    </w:p>
    <w:p w14:paraId="53758E68" w14:textId="39B242D6" w:rsidR="00276432" w:rsidRPr="00276432" w:rsidRDefault="00276432" w:rsidP="00276432">
      <w:pPr>
        <w:pStyle w:val="paragraph"/>
        <w:numPr>
          <w:ilvl w:val="0"/>
          <w:numId w:val="4"/>
        </w:numPr>
        <w:textAlignment w:val="baseline"/>
        <w:rPr>
          <w:rFonts w:ascii="Arial Narrow" w:hAnsi="Arial Narrow" w:cs="Segoe UI"/>
          <w:b/>
          <w:bCs/>
          <w:sz w:val="22"/>
          <w:szCs w:val="22"/>
        </w:rPr>
      </w:pPr>
      <w:r w:rsidRPr="00276432">
        <w:rPr>
          <w:rFonts w:ascii="Arial Narrow" w:hAnsi="Arial Narrow" w:cs="Segoe UI"/>
          <w:b/>
          <w:bCs/>
          <w:sz w:val="22"/>
          <w:szCs w:val="22"/>
        </w:rPr>
        <w:t>L’accompagnement de la Collectivité à la mise en œuvre du décret n°2019-771 dit « décret tertiaire » </w:t>
      </w:r>
    </w:p>
    <w:p w14:paraId="06DD64FA" w14:textId="360A4A51" w:rsidR="00276432" w:rsidRPr="00276432" w:rsidRDefault="00276432" w:rsidP="00276432">
      <w:pPr>
        <w:pStyle w:val="paragraph"/>
        <w:numPr>
          <w:ilvl w:val="0"/>
          <w:numId w:val="4"/>
        </w:numPr>
        <w:textAlignment w:val="baseline"/>
        <w:rPr>
          <w:rStyle w:val="normaltextrun"/>
          <w:rFonts w:ascii="Arial Narrow" w:hAnsi="Arial Narrow" w:cs="Segoe UI"/>
          <w:b/>
          <w:bCs/>
          <w:sz w:val="22"/>
          <w:szCs w:val="22"/>
        </w:rPr>
      </w:pPr>
      <w:r w:rsidRPr="00276432">
        <w:rPr>
          <w:rFonts w:ascii="Arial Narrow" w:hAnsi="Arial Narrow" w:cs="Segoe UI"/>
          <w:b/>
          <w:bCs/>
          <w:sz w:val="22"/>
          <w:szCs w:val="22"/>
        </w:rPr>
        <w:t>L’accompagnement de la Collectivité à la maitrise de ses consommations d’énergies</w:t>
      </w:r>
    </w:p>
    <w:p w14:paraId="7D3E3113" w14:textId="3FCDD2D0" w:rsidR="005118DF" w:rsidRPr="005118DF" w:rsidRDefault="005118DF" w:rsidP="005118DF">
      <w:pPr>
        <w:pStyle w:val="paragraph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Considérant que cette mise à disposition fera l’objet d’un remboursement de frais par la Commune</w:t>
      </w:r>
      <w:r w:rsidR="00276432">
        <w:rPr>
          <w:rStyle w:val="normaltextrun"/>
          <w:rFonts w:ascii="Arial Narrow" w:hAnsi="Arial Narrow" w:cs="Segoe UI"/>
          <w:sz w:val="22"/>
          <w:szCs w:val="22"/>
        </w:rPr>
        <w:t xml:space="preserve"> au SYDELA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à hauteur de 0.80€ / habitant / an (sur la base INSEE au 1</w:t>
      </w:r>
      <w:r w:rsidRPr="005118DF">
        <w:rPr>
          <w:rStyle w:val="normaltextrun"/>
          <w:rFonts w:ascii="Arial Narrow" w:hAnsi="Arial Narrow" w:cs="Segoe UI"/>
          <w:sz w:val="22"/>
          <w:szCs w:val="22"/>
          <w:vertAlign w:val="superscript"/>
        </w:rPr>
        <w:t>er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janvier de l’année N) – </w:t>
      </w:r>
      <w:r w:rsidR="00276432">
        <w:rPr>
          <w:rStyle w:val="normaltextrun"/>
          <w:rFonts w:ascii="Arial Narrow" w:hAnsi="Arial Narrow" w:cs="Segoe UI"/>
          <w:sz w:val="22"/>
          <w:szCs w:val="22"/>
        </w:rPr>
        <w:t>subventions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d</w:t>
      </w:r>
      <w:r w:rsidR="00276432">
        <w:rPr>
          <w:rStyle w:val="normaltextrun"/>
          <w:rFonts w:ascii="Arial Narrow" w:hAnsi="Arial Narrow" w:cs="Segoe UI"/>
          <w:sz w:val="22"/>
          <w:szCs w:val="22"/>
        </w:rPr>
        <w:t>’</w:t>
      </w:r>
      <w:r>
        <w:rPr>
          <w:rStyle w:val="normaltextrun"/>
          <w:rFonts w:ascii="Arial Narrow" w:hAnsi="Arial Narrow" w:cs="Segoe UI"/>
          <w:sz w:val="22"/>
          <w:szCs w:val="22"/>
        </w:rPr>
        <w:t>éventuels tiers (</w:t>
      </w:r>
      <w:r w:rsidR="00276432">
        <w:rPr>
          <w:rStyle w:val="normaltextrun"/>
          <w:rFonts w:ascii="Arial Narrow" w:hAnsi="Arial Narrow" w:cs="Segoe UI"/>
          <w:sz w:val="22"/>
          <w:szCs w:val="22"/>
        </w:rPr>
        <w:t>I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ntercommunalité, ADEME, Région, </w:t>
      </w:r>
      <w:r w:rsidR="00276432">
        <w:rPr>
          <w:rStyle w:val="normaltextrun"/>
          <w:rFonts w:ascii="Arial Narrow" w:hAnsi="Arial Narrow" w:cs="Segoe UI"/>
          <w:sz w:val="22"/>
          <w:szCs w:val="22"/>
        </w:rPr>
        <w:t>FNCCR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…) non déduites. </w:t>
      </w:r>
    </w:p>
    <w:p w14:paraId="64BECA0C" w14:textId="577FC130" w:rsidR="002C6CA5" w:rsidRPr="006715B0" w:rsidRDefault="002C6CA5" w:rsidP="002C6CA5">
      <w:pPr>
        <w:spacing w:before="240" w:after="240"/>
        <w:jc w:val="both"/>
        <w:rPr>
          <w:rFonts w:ascii="Arial Narrow" w:hAnsi="Arial Narrow" w:cs="Helvetica"/>
          <w:b/>
          <w:bCs/>
          <w:sz w:val="22"/>
          <w:szCs w:val="20"/>
        </w:rPr>
      </w:pPr>
      <w:r w:rsidRPr="006715B0">
        <w:rPr>
          <w:rFonts w:ascii="Arial Narrow" w:hAnsi="Arial Narrow" w:cs="Helvetica"/>
          <w:b/>
          <w:bCs/>
          <w:sz w:val="22"/>
          <w:szCs w:val="20"/>
        </w:rPr>
        <w:t>Après avoir délibéré, le Conseil Municipal décide</w:t>
      </w:r>
      <w:r w:rsidR="00C63D17" w:rsidRPr="006715B0">
        <w:rPr>
          <w:rFonts w:ascii="Arial Narrow" w:hAnsi="Arial Narrow" w:cs="Helvetica"/>
          <w:b/>
          <w:bCs/>
          <w:sz w:val="22"/>
          <w:szCs w:val="20"/>
        </w:rPr>
        <w:t xml:space="preserve">, </w:t>
      </w:r>
      <w:r w:rsidR="00C63D17" w:rsidRPr="006715B0">
        <w:rPr>
          <w:rFonts w:ascii="Arial Narrow" w:hAnsi="Arial Narrow" w:cs="Helvetica"/>
          <w:b/>
          <w:bCs/>
          <w:sz w:val="22"/>
          <w:szCs w:val="20"/>
          <w:highlight w:val="yellow"/>
        </w:rPr>
        <w:t>à l’unanimité</w:t>
      </w:r>
      <w:r w:rsidRPr="006715B0">
        <w:rPr>
          <w:rFonts w:ascii="Arial Narrow" w:hAnsi="Arial Narrow" w:cs="Helvetica"/>
          <w:b/>
          <w:bCs/>
          <w:sz w:val="22"/>
          <w:szCs w:val="20"/>
        </w:rPr>
        <w:t> :</w:t>
      </w:r>
    </w:p>
    <w:p w14:paraId="065A14B7" w14:textId="4F0EB6AA" w:rsidR="002C6CA5" w:rsidRDefault="00210231" w:rsidP="00FD787F">
      <w:pPr>
        <w:numPr>
          <w:ilvl w:val="0"/>
          <w:numId w:val="2"/>
        </w:numPr>
        <w:spacing w:before="240" w:after="240"/>
        <w:jc w:val="both"/>
        <w:rPr>
          <w:rFonts w:ascii="Arial Narrow" w:hAnsi="Arial Narrow" w:cs="Helvetica"/>
          <w:sz w:val="22"/>
          <w:szCs w:val="20"/>
        </w:rPr>
      </w:pPr>
      <w:r>
        <w:rPr>
          <w:rFonts w:ascii="Arial Narrow" w:hAnsi="Arial Narrow" w:cs="Helvetica"/>
          <w:sz w:val="22"/>
          <w:szCs w:val="20"/>
        </w:rPr>
        <w:t xml:space="preserve">D'autoriser le Maire à signer la convention de mise à disposition </w:t>
      </w:r>
      <w:r w:rsidR="00276432">
        <w:rPr>
          <w:rFonts w:ascii="Arial Narrow" w:hAnsi="Arial Narrow" w:cs="Helvetica"/>
          <w:sz w:val="22"/>
          <w:szCs w:val="20"/>
        </w:rPr>
        <w:t>du service « Conseil en Energie Partagée »</w:t>
      </w:r>
      <w:r>
        <w:rPr>
          <w:rFonts w:ascii="Arial Narrow" w:hAnsi="Arial Narrow" w:cs="Helvetica"/>
          <w:sz w:val="22"/>
          <w:szCs w:val="20"/>
        </w:rPr>
        <w:t xml:space="preserve"> du SYDELA </w:t>
      </w:r>
      <w:r w:rsidR="00276432">
        <w:rPr>
          <w:rFonts w:ascii="Arial Narrow" w:hAnsi="Arial Narrow" w:cs="Helvetica"/>
          <w:sz w:val="22"/>
          <w:szCs w:val="20"/>
        </w:rPr>
        <w:t>dans les conditions</w:t>
      </w:r>
      <w:r>
        <w:rPr>
          <w:rFonts w:ascii="Arial Narrow" w:hAnsi="Arial Narrow" w:cs="Helvetica"/>
          <w:sz w:val="22"/>
          <w:szCs w:val="20"/>
        </w:rPr>
        <w:t xml:space="preserve"> définies ci-dessus</w:t>
      </w:r>
      <w:r w:rsidR="006E159A" w:rsidRPr="00087003">
        <w:rPr>
          <w:rFonts w:ascii="Arial Narrow" w:hAnsi="Arial Narrow" w:cs="Helvetica"/>
          <w:sz w:val="22"/>
          <w:szCs w:val="20"/>
        </w:rPr>
        <w:t> ;</w:t>
      </w:r>
    </w:p>
    <w:p w14:paraId="4DC980EE" w14:textId="1056B81F" w:rsidR="00210231" w:rsidRDefault="00210231" w:rsidP="00FD787F">
      <w:pPr>
        <w:numPr>
          <w:ilvl w:val="0"/>
          <w:numId w:val="2"/>
        </w:numPr>
        <w:spacing w:before="240" w:after="240"/>
        <w:jc w:val="both"/>
        <w:rPr>
          <w:rFonts w:ascii="Arial Narrow" w:hAnsi="Arial Narrow" w:cs="Helvetica"/>
          <w:sz w:val="22"/>
          <w:szCs w:val="20"/>
        </w:rPr>
      </w:pPr>
      <w:r>
        <w:rPr>
          <w:rFonts w:ascii="Arial Narrow" w:hAnsi="Arial Narrow" w:cs="Helvetica"/>
          <w:sz w:val="22"/>
          <w:szCs w:val="20"/>
        </w:rPr>
        <w:t xml:space="preserve">D’approuver le remboursement des frais de fonctionnement </w:t>
      </w:r>
      <w:r w:rsidR="00067819">
        <w:rPr>
          <w:rFonts w:ascii="Arial Narrow" w:hAnsi="Arial Narrow" w:cs="Helvetica"/>
          <w:sz w:val="22"/>
          <w:szCs w:val="20"/>
        </w:rPr>
        <w:t xml:space="preserve">du SYDELA pour </w:t>
      </w:r>
      <w:r w:rsidR="00276432">
        <w:rPr>
          <w:rFonts w:ascii="Arial Narrow" w:hAnsi="Arial Narrow" w:cs="Helvetica"/>
          <w:sz w:val="22"/>
          <w:szCs w:val="20"/>
        </w:rPr>
        <w:t>la mise à disposition d’un conseiller en énergie partagée</w:t>
      </w:r>
      <w:r w:rsidR="00067819">
        <w:rPr>
          <w:rFonts w:ascii="Arial Narrow" w:hAnsi="Arial Narrow" w:cs="Helvetica"/>
          <w:sz w:val="22"/>
          <w:szCs w:val="20"/>
        </w:rPr>
        <w:t xml:space="preserve"> dans le cadre de ladite convention ;</w:t>
      </w:r>
    </w:p>
    <w:p w14:paraId="67441882" w14:textId="03FF8726" w:rsidR="00067819" w:rsidRPr="00067819" w:rsidRDefault="00067819" w:rsidP="00067819">
      <w:pPr>
        <w:spacing w:after="240"/>
        <w:jc w:val="right"/>
        <w:rPr>
          <w:rFonts w:ascii="Arial Narrow" w:hAnsi="Arial Narrow" w:cs="Helvetica"/>
          <w:sz w:val="22"/>
          <w:szCs w:val="20"/>
          <w:highlight w:val="yellow"/>
        </w:rPr>
      </w:pPr>
      <w:r w:rsidRPr="00067819">
        <w:rPr>
          <w:rFonts w:ascii="Arial Narrow" w:hAnsi="Arial Narrow" w:cs="Helvetica"/>
          <w:sz w:val="22"/>
          <w:szCs w:val="20"/>
          <w:highlight w:val="yellow"/>
        </w:rPr>
        <w:t>A …………………………………</w:t>
      </w:r>
    </w:p>
    <w:p w14:paraId="578EB7A8" w14:textId="589EDC37" w:rsidR="00F37CD7" w:rsidRPr="00067819" w:rsidRDefault="00067819" w:rsidP="00067819">
      <w:pPr>
        <w:spacing w:after="240"/>
        <w:jc w:val="right"/>
        <w:rPr>
          <w:rFonts w:ascii="Arial Narrow" w:hAnsi="Arial Narrow" w:cs="Helvetica"/>
          <w:sz w:val="22"/>
          <w:szCs w:val="20"/>
        </w:rPr>
      </w:pPr>
      <w:r w:rsidRPr="00067819">
        <w:rPr>
          <w:rFonts w:ascii="Arial Narrow" w:hAnsi="Arial Narrow" w:cs="Helvetica"/>
          <w:sz w:val="22"/>
          <w:szCs w:val="20"/>
          <w:highlight w:val="yellow"/>
        </w:rPr>
        <w:t>Le………………………………….</w:t>
      </w:r>
    </w:p>
    <w:sectPr w:rsidR="00F37CD7" w:rsidRPr="00067819" w:rsidSect="00276432">
      <w:headerReference w:type="even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395A9" w14:textId="77777777" w:rsidR="00ED2138" w:rsidRDefault="00276432">
      <w:r>
        <w:separator/>
      </w:r>
    </w:p>
  </w:endnote>
  <w:endnote w:type="continuationSeparator" w:id="0">
    <w:p w14:paraId="423BD5ED" w14:textId="77777777" w:rsidR="00ED2138" w:rsidRDefault="0027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B023" w14:textId="77777777" w:rsidR="002C2089" w:rsidRDefault="006715B0" w:rsidP="002C2089">
    <w:pPr>
      <w:pStyle w:val="Pieddepage"/>
      <w:rPr>
        <w:rFonts w:eastAsiaTheme="majorEastAsia" w:cs="Arial"/>
        <w:i/>
        <w:sz w:val="20"/>
      </w:rPr>
    </w:pPr>
    <w:r>
      <w:rPr>
        <w:rFonts w:ascii="Calibri" w:hAnsi="Calibri"/>
        <w:noProof/>
        <w:color w:val="004879"/>
      </w:rPr>
      <w:drawing>
        <wp:inline distT="0" distB="0" distL="0" distR="0" wp14:anchorId="5F4A625F" wp14:editId="43ACB838">
          <wp:extent cx="5759450" cy="125730"/>
          <wp:effectExtent l="0" t="0" r="0" b="7620"/>
          <wp:docPr id="1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/>
                  <a:srcRect l="15119" t="7043"/>
                  <a:stretch/>
                </pic:blipFill>
                <pic:spPr bwMode="auto">
                  <a:xfrm>
                    <a:off x="0" y="0"/>
                    <a:ext cx="575945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EA10E9" w14:textId="4F16E022" w:rsidR="00174A3E" w:rsidRPr="00384901" w:rsidRDefault="006715B0" w:rsidP="002C2089">
    <w:pPr>
      <w:pStyle w:val="Pieddepage"/>
      <w:rPr>
        <w:rFonts w:eastAsiaTheme="majorEastAsia" w:cs="Arial"/>
        <w:i/>
        <w:sz w:val="20"/>
      </w:rPr>
    </w:pPr>
    <w:r>
      <w:rPr>
        <w:rFonts w:eastAsiaTheme="majorEastAsia" w:cs="Arial"/>
        <w:i/>
        <w:sz w:val="20"/>
      </w:rPr>
      <w:t>SYDELA</w:t>
    </w:r>
    <w:r w:rsidRPr="00384901">
      <w:rPr>
        <w:rFonts w:eastAsiaTheme="majorEastAsia" w:cs="Arial"/>
        <w:i/>
        <w:sz w:val="20"/>
      </w:rPr>
      <w:t xml:space="preserve"> </w:t>
    </w:r>
    <w:r>
      <w:rPr>
        <w:rFonts w:eastAsiaTheme="majorEastAsia" w:cs="Arial"/>
        <w:i/>
        <w:sz w:val="20"/>
      </w:rPr>
      <w:t xml:space="preserve">- </w:t>
    </w:r>
    <w:r w:rsidRPr="00384901">
      <w:rPr>
        <w:rFonts w:eastAsiaTheme="majorEastAsia" w:cs="Arial"/>
        <w:i/>
        <w:sz w:val="20"/>
      </w:rPr>
      <w:t xml:space="preserve">Convention </w:t>
    </w:r>
    <w:r w:rsidR="00276432">
      <w:rPr>
        <w:rFonts w:eastAsiaTheme="majorEastAsia" w:cs="Arial"/>
        <w:i/>
        <w:sz w:val="20"/>
        <w:highlight w:val="yellow"/>
      </w:rPr>
      <w:t>CEP</w:t>
    </w:r>
    <w:r w:rsidRPr="00FF50A6">
      <w:rPr>
        <w:rFonts w:eastAsiaTheme="majorEastAsia" w:cs="Arial"/>
        <w:i/>
        <w:sz w:val="20"/>
        <w:highlight w:val="yellow"/>
      </w:rPr>
      <w:t>_aaaa_000_000_00</w:t>
    </w:r>
    <w:r w:rsidRPr="00384901">
      <w:rPr>
        <w:rFonts w:eastAsiaTheme="majorEastAsia" w:cs="Arial"/>
        <w:i/>
        <w:sz w:val="20"/>
      </w:rPr>
      <w:ptab w:relativeTo="margin" w:alignment="right" w:leader="none"/>
    </w:r>
    <w:r w:rsidRPr="00384901">
      <w:rPr>
        <w:rFonts w:eastAsiaTheme="majorEastAsia" w:cs="Arial"/>
        <w:i/>
        <w:sz w:val="20"/>
      </w:rPr>
      <w:t xml:space="preserve">Page </w:t>
    </w:r>
    <w:r>
      <w:rPr>
        <w:rFonts w:eastAsiaTheme="minorEastAsia" w:cs="Arial"/>
        <w:i/>
        <w:sz w:val="20"/>
      </w:rPr>
      <w:fldChar w:fldCharType="begin"/>
    </w:r>
    <w:r>
      <w:rPr>
        <w:rFonts w:eastAsiaTheme="minorEastAsia" w:cs="Arial"/>
        <w:i/>
        <w:sz w:val="20"/>
      </w:rPr>
      <w:instrText xml:space="preserve"> PAGE   \* MERGEFORMAT </w:instrText>
    </w:r>
    <w:r>
      <w:rPr>
        <w:rFonts w:eastAsiaTheme="minorEastAsia" w:cs="Arial"/>
        <w:i/>
        <w:sz w:val="20"/>
      </w:rPr>
      <w:fldChar w:fldCharType="separate"/>
    </w:r>
    <w:r>
      <w:rPr>
        <w:rFonts w:eastAsiaTheme="minorEastAsia" w:cs="Arial"/>
        <w:i/>
        <w:noProof/>
        <w:sz w:val="20"/>
      </w:rPr>
      <w:t>6</w:t>
    </w:r>
    <w:r>
      <w:rPr>
        <w:rFonts w:eastAsiaTheme="minorEastAsia" w:cs="Arial"/>
        <w:i/>
        <w:sz w:val="20"/>
      </w:rPr>
      <w:fldChar w:fldCharType="end"/>
    </w:r>
    <w:r>
      <w:rPr>
        <w:rFonts w:eastAsiaTheme="minorEastAsia" w:cs="Arial"/>
        <w:i/>
        <w:sz w:val="20"/>
      </w:rPr>
      <w:t xml:space="preserve"> sur </w:t>
    </w:r>
    <w:r>
      <w:rPr>
        <w:rFonts w:eastAsiaTheme="minorEastAsia" w:cs="Arial"/>
        <w:i/>
        <w:sz w:val="20"/>
      </w:rPr>
      <w:fldChar w:fldCharType="begin"/>
    </w:r>
    <w:r>
      <w:rPr>
        <w:rFonts w:eastAsiaTheme="minorEastAsia" w:cs="Arial"/>
        <w:i/>
        <w:sz w:val="20"/>
      </w:rPr>
      <w:instrText xml:space="preserve"> NUMPAGES   \* MERGEFORMAT </w:instrText>
    </w:r>
    <w:r>
      <w:rPr>
        <w:rFonts w:eastAsiaTheme="minorEastAsia" w:cs="Arial"/>
        <w:i/>
        <w:sz w:val="20"/>
      </w:rPr>
      <w:fldChar w:fldCharType="separate"/>
    </w:r>
    <w:r>
      <w:rPr>
        <w:rFonts w:eastAsiaTheme="minorEastAsia" w:cs="Arial"/>
        <w:i/>
        <w:noProof/>
        <w:sz w:val="20"/>
      </w:rPr>
      <w:t>6</w:t>
    </w:r>
    <w:r>
      <w:rPr>
        <w:rFonts w:eastAsiaTheme="minorEastAsia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75B3" w14:textId="77777777" w:rsidR="00ED2138" w:rsidRDefault="00276432">
      <w:r>
        <w:separator/>
      </w:r>
    </w:p>
  </w:footnote>
  <w:footnote w:type="continuationSeparator" w:id="0">
    <w:p w14:paraId="6717C8F7" w14:textId="77777777" w:rsidR="00ED2138" w:rsidRDefault="0027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DFDD" w14:textId="77777777" w:rsidR="00AE5416" w:rsidRDefault="006715B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684A91C" wp14:editId="6A5879E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96050" cy="1623695"/>
              <wp:effectExtent l="0" t="1905000" r="0" b="173863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96050" cy="16236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3839E" w14:textId="77777777" w:rsidR="00C07C80" w:rsidRDefault="006715B0" w:rsidP="00C07C8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MODÈLE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4A91C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left:0;text-align:left;margin-left:0;margin-top:0;width:511.5pt;height:127.8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" o:allowincell="f" filled="f" stroked="f">
              <v:stroke joinstyle="round"/>
              <o:lock v:ext="edit" shapetype="t"/>
              <v:textbox style="mso-fit-shape-to-text:t">
                <w:txbxContent>
                  <w:p w14:paraId="0A43839E" w14:textId="77777777" w:rsidR="00C07C80" w:rsidRDefault="006715B0" w:rsidP="00C07C8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MODÈLE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63D8F"/>
    <w:multiLevelType w:val="hybridMultilevel"/>
    <w:tmpl w:val="DC0C4E0A"/>
    <w:lvl w:ilvl="0" w:tplc="CB24C3D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F6E7B"/>
    <w:multiLevelType w:val="hybridMultilevel"/>
    <w:tmpl w:val="48BA74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44FA7"/>
    <w:multiLevelType w:val="hybridMultilevel"/>
    <w:tmpl w:val="E2B4BF34"/>
    <w:lvl w:ilvl="0" w:tplc="DCC40600">
      <w:start w:val="1"/>
      <w:numFmt w:val="bullet"/>
      <w:lvlText w:val="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E3F78"/>
    <w:multiLevelType w:val="hybridMultilevel"/>
    <w:tmpl w:val="5C6C17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270CE"/>
    <w:multiLevelType w:val="hybridMultilevel"/>
    <w:tmpl w:val="A376987C"/>
    <w:lvl w:ilvl="0" w:tplc="DCC40600">
      <w:start w:val="1"/>
      <w:numFmt w:val="bullet"/>
      <w:lvlText w:val="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2B"/>
    <w:rsid w:val="00067819"/>
    <w:rsid w:val="00087003"/>
    <w:rsid w:val="000B071C"/>
    <w:rsid w:val="00112E25"/>
    <w:rsid w:val="00117411"/>
    <w:rsid w:val="001355C5"/>
    <w:rsid w:val="0016311B"/>
    <w:rsid w:val="001760CE"/>
    <w:rsid w:val="001950C2"/>
    <w:rsid w:val="002056DE"/>
    <w:rsid w:val="00210231"/>
    <w:rsid w:val="00273167"/>
    <w:rsid w:val="00276432"/>
    <w:rsid w:val="0029079E"/>
    <w:rsid w:val="002C6CA5"/>
    <w:rsid w:val="0034471A"/>
    <w:rsid w:val="00363707"/>
    <w:rsid w:val="003742C1"/>
    <w:rsid w:val="00385C4D"/>
    <w:rsid w:val="003C7F89"/>
    <w:rsid w:val="00432DA9"/>
    <w:rsid w:val="00466FDE"/>
    <w:rsid w:val="005118DF"/>
    <w:rsid w:val="00555562"/>
    <w:rsid w:val="0056341E"/>
    <w:rsid w:val="00572794"/>
    <w:rsid w:val="005C18FA"/>
    <w:rsid w:val="006715B0"/>
    <w:rsid w:val="006E159A"/>
    <w:rsid w:val="006F288B"/>
    <w:rsid w:val="008570B4"/>
    <w:rsid w:val="008A762B"/>
    <w:rsid w:val="0093586B"/>
    <w:rsid w:val="00A60DB8"/>
    <w:rsid w:val="00A82C91"/>
    <w:rsid w:val="00AC08F1"/>
    <w:rsid w:val="00B45A49"/>
    <w:rsid w:val="00B53247"/>
    <w:rsid w:val="00BB36C2"/>
    <w:rsid w:val="00BD122F"/>
    <w:rsid w:val="00C027A7"/>
    <w:rsid w:val="00C63D17"/>
    <w:rsid w:val="00CA3FE8"/>
    <w:rsid w:val="00D20CF8"/>
    <w:rsid w:val="00D33906"/>
    <w:rsid w:val="00D910E1"/>
    <w:rsid w:val="00D92E76"/>
    <w:rsid w:val="00DC4AB5"/>
    <w:rsid w:val="00DD152D"/>
    <w:rsid w:val="00E25ABC"/>
    <w:rsid w:val="00E57192"/>
    <w:rsid w:val="00EB239D"/>
    <w:rsid w:val="00ED2138"/>
    <w:rsid w:val="00F37CD7"/>
    <w:rsid w:val="00F43181"/>
    <w:rsid w:val="00F75309"/>
    <w:rsid w:val="00FD4E03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E03F5"/>
  <w15:chartTrackingRefBased/>
  <w15:docId w15:val="{F9869CD2-2370-4C67-B4B7-AFB59ECC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762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3D17"/>
    <w:pPr>
      <w:tabs>
        <w:tab w:val="center" w:pos="4536"/>
        <w:tab w:val="right" w:pos="9072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C63D17"/>
    <w:rPr>
      <w:rFonts w:ascii="Arial" w:hAnsi="Arial"/>
      <w:sz w:val="22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63D17"/>
    <w:pPr>
      <w:tabs>
        <w:tab w:val="center" w:pos="4536"/>
        <w:tab w:val="right" w:pos="9072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C63D17"/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unhideWhenUsed/>
    <w:rsid w:val="00C63D17"/>
    <w:pPr>
      <w:spacing w:before="100" w:beforeAutospacing="1" w:after="100" w:afterAutospacing="1"/>
    </w:pPr>
    <w:rPr>
      <w:rFonts w:eastAsiaTheme="minorEastAsia"/>
    </w:rPr>
  </w:style>
  <w:style w:type="paragraph" w:customStyle="1" w:styleId="paragraph">
    <w:name w:val="paragraph"/>
    <w:basedOn w:val="Normal"/>
    <w:rsid w:val="00C63D17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C63D17"/>
  </w:style>
  <w:style w:type="paragraph" w:styleId="Paragraphedeliste">
    <w:name w:val="List Paragraph"/>
    <w:basedOn w:val="Normal"/>
    <w:uiPriority w:val="34"/>
    <w:qFormat/>
    <w:rsid w:val="00C63D17"/>
    <w:pPr>
      <w:autoSpaceDE w:val="0"/>
      <w:autoSpaceDN w:val="0"/>
      <w:adjustRightInd w:val="0"/>
      <w:spacing w:before="120" w:after="120"/>
      <w:ind w:left="720"/>
      <w:contextualSpacing/>
      <w:jc w:val="both"/>
    </w:pPr>
    <w:rPr>
      <w:rFonts w:ascii="Arial" w:hAnsi="Arial"/>
      <w:sz w:val="22"/>
    </w:rPr>
  </w:style>
  <w:style w:type="character" w:styleId="lev">
    <w:name w:val="Strong"/>
    <w:uiPriority w:val="22"/>
    <w:qFormat/>
    <w:rsid w:val="0027643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DELIBERATION</vt:lpstr>
    </vt:vector>
  </TitlesOfParts>
  <Company>SDE18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DELIBERATION</dc:title>
  <dc:subject/>
  <dc:creator>SDE18</dc:creator>
  <cp:keywords/>
  <dc:description/>
  <cp:lastModifiedBy>Florence MERCIER</cp:lastModifiedBy>
  <cp:revision>3</cp:revision>
  <cp:lastPrinted>2021-06-14T12:36:00Z</cp:lastPrinted>
  <dcterms:created xsi:type="dcterms:W3CDTF">2021-06-11T06:44:00Z</dcterms:created>
  <dcterms:modified xsi:type="dcterms:W3CDTF">2021-06-14T12:36:00Z</dcterms:modified>
</cp:coreProperties>
</file>